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4F0A5" w14:textId="463A396A" w:rsidR="00E56E43" w:rsidRPr="00C5225C" w:rsidRDefault="00C5225C" w:rsidP="00C5225C">
      <w:pPr>
        <w:jc w:val="center"/>
        <w:rPr>
          <w:rFonts w:ascii="Arial" w:eastAsia="Arial" w:hAnsi="Arial" w:cs="Arial"/>
          <w:b/>
          <w:smallCaps/>
          <w:sz w:val="48"/>
          <w:szCs w:val="48"/>
          <w:u w:val="single"/>
        </w:rPr>
      </w:pPr>
      <w:r w:rsidRPr="00C5225C">
        <w:rPr>
          <w:rFonts w:ascii="Arial" w:eastAsia="Arial" w:hAnsi="Arial" w:cs="Arial"/>
          <w:b/>
          <w:smallCaps/>
          <w:sz w:val="48"/>
          <w:szCs w:val="48"/>
          <w:u w:val="single"/>
        </w:rPr>
        <w:t>AWARD FORM</w:t>
      </w:r>
    </w:p>
    <w:p w14:paraId="6C90BC6F" w14:textId="6903F648" w:rsidR="00E56E43" w:rsidRDefault="006F3D9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Award Form creates the Contract. It summarises the main features of the procurement and includes the Buyer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2127"/>
        <w:gridCol w:w="7825"/>
      </w:tblGrid>
      <w:tr w:rsidR="00E56E43" w14:paraId="1E3AC25A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0799EE0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4C639F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8969AA4" w14:textId="77777777" w:rsidR="00E56E43" w:rsidRDefault="006F3D9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                    ] (the Buyer). </w:t>
            </w:r>
          </w:p>
          <w:p w14:paraId="14B72AD2" w14:textId="77777777" w:rsidR="00E56E43" w:rsidRDefault="00E56E4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51F27854" w14:textId="77777777" w:rsidR="00E56E43" w:rsidRDefault="006F3D9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Its offices are on: [                                          ]</w:t>
            </w:r>
          </w:p>
          <w:p w14:paraId="5DFF17A3" w14:textId="77777777" w:rsidR="00E56E43" w:rsidRDefault="00E56E43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E56E43" w14:paraId="18033700" w14:textId="77777777" w:rsidTr="003875E5">
        <w:trPr>
          <w:trHeight w:val="9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4F3EAD0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8066BE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2F25D45" w14:textId="77777777" w:rsidR="00E56E43" w:rsidRDefault="00E56E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E56E43" w14:paraId="546DD530" w14:textId="77777777">
              <w:tc>
                <w:tcPr>
                  <w:tcW w:w="2296" w:type="dxa"/>
                  <w:shd w:val="clear" w:color="auto" w:fill="auto"/>
                </w:tcPr>
                <w:p w14:paraId="26F0D62B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0054E8A6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E56E43" w14:paraId="35CB1BD5" w14:textId="77777777">
              <w:tc>
                <w:tcPr>
                  <w:tcW w:w="2296" w:type="dxa"/>
                  <w:shd w:val="clear" w:color="auto" w:fill="auto"/>
                </w:tcPr>
                <w:p w14:paraId="149864B7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355C6CEA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E56E43" w14:paraId="65877808" w14:textId="77777777">
              <w:tc>
                <w:tcPr>
                  <w:tcW w:w="2296" w:type="dxa"/>
                  <w:shd w:val="clear" w:color="auto" w:fill="auto"/>
                </w:tcPr>
                <w:p w14:paraId="4BF79784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747C7453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E56E43" w14:paraId="5853369F" w14:textId="77777777">
              <w:tc>
                <w:tcPr>
                  <w:tcW w:w="2296" w:type="dxa"/>
                  <w:shd w:val="clear" w:color="auto" w:fill="auto"/>
                </w:tcPr>
                <w:p w14:paraId="1914A9B1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48BEBC86" w14:textId="77777777" w:rsidR="00E56E43" w:rsidRDefault="006F3D9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one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]</w:t>
                  </w:r>
                </w:p>
              </w:tc>
            </w:tr>
            <w:tr w:rsidR="00E56E43" w14:paraId="61A3FDA7" w14:textId="77777777">
              <w:tc>
                <w:tcPr>
                  <w:tcW w:w="2296" w:type="dxa"/>
                  <w:shd w:val="clear" w:color="auto" w:fill="auto"/>
                </w:tcPr>
                <w:p w14:paraId="0B6358B7" w14:textId="77777777" w:rsidR="00E56E43" w:rsidRDefault="00E56E4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7D4F2DFB" w14:textId="77777777" w:rsidR="00E56E43" w:rsidRDefault="00E56E4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6B46D917" w14:textId="77777777" w:rsidR="00E56E43" w:rsidRDefault="00E56E4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56E43" w14:paraId="1F76D8F7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4E61C75A" w14:textId="77777777" w:rsidR="00E56E43" w:rsidRDefault="00E56E43" w:rsidP="003875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29A50F" w14:textId="77777777" w:rsidR="00E56E43" w:rsidRDefault="006F3D93" w:rsidP="00387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10ADF05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Deliverables.</w:t>
            </w:r>
          </w:p>
          <w:p w14:paraId="7BEAF74C" w14:textId="75A38E56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</w:t>
            </w:r>
            <w:r w:rsidR="00752A1A">
              <w:rPr>
                <w:rFonts w:ascii="Arial" w:eastAsia="Arial" w:hAnsi="Arial" w:cs="Arial"/>
                <w:color w:val="000000"/>
                <w:sz w:val="24"/>
                <w:szCs w:val="24"/>
              </w:rPr>
              <w:t>Cabinet Office’s Find a Tender Service (FTS)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</w:t>
            </w:r>
            <w:r w:rsidR="00752A1A">
              <w:rPr>
                <w:rFonts w:ascii="Arial" w:eastAsia="Arial" w:hAnsi="Arial" w:cs="Arial"/>
                <w:color w:val="000000"/>
                <w:sz w:val="24"/>
                <w:szCs w:val="24"/>
              </w:rPr>
              <w:t>FTS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Contract Notice).</w:t>
            </w:r>
          </w:p>
          <w:p w14:paraId="001E24CF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E56E43" w14:paraId="34A46676" w14:textId="77777777" w:rsidTr="003875E5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D6E4550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17A2FF0" w14:textId="77777777" w:rsidR="003875E5" w:rsidRDefault="006F3D93" w:rsidP="00387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Contract </w:t>
            </w:r>
          </w:p>
          <w:p w14:paraId="7A65DE28" w14:textId="26FD60E0" w:rsidR="00E56E43" w:rsidRDefault="003875E5" w:rsidP="00387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3108AB6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Buyer contract reference here, if any]</w:t>
            </w:r>
          </w:p>
        </w:tc>
      </w:tr>
      <w:tr w:rsidR="00E56E43" w14:paraId="1126A269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1FB80C1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873551" w14:textId="3063DDDC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Deliverables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615500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general description of the Deliverables]</w:t>
            </w:r>
          </w:p>
          <w:p w14:paraId="7AABC9B9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B66AC5A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Schedule 2 (Specification) for further details.</w:t>
            </w:r>
          </w:p>
          <w:p w14:paraId="1CEED323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7007E902" w14:textId="77777777" w:rsidTr="003875E5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12314E92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9FE1E7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14:paraId="78AA0A7F" w14:textId="77777777" w:rsidR="00E56E43" w:rsidRDefault="00E56E4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2E619117" w14:textId="77777777" w:rsidR="00E56E43" w:rsidRDefault="006F3D93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E56E43" w14:paraId="6050F6CC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7A82E0C4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9F5C6E7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 Date</w:t>
            </w:r>
          </w:p>
          <w:p w14:paraId="34DC3D99" w14:textId="77777777" w:rsidR="00E56E43" w:rsidRDefault="00E56E4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033DA79" w14:textId="77777777" w:rsidR="00E56E43" w:rsidRDefault="006F3D93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E56E43" w14:paraId="7714E447" w14:textId="77777777" w:rsidTr="003875E5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1D18DBB6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B190AF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14:paraId="000872ED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5F2DB068" w14:textId="77777777" w:rsidR="00E56E43" w:rsidRDefault="006F3D93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detail about extensions of this contract]</w:t>
            </w:r>
          </w:p>
          <w:p w14:paraId="76D57C77" w14:textId="77777777" w:rsidR="00E56E43" w:rsidRDefault="006F3D93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Day Month Year]</w:t>
            </w:r>
          </w:p>
        </w:tc>
      </w:tr>
      <w:tr w:rsidR="00E56E43" w14:paraId="28E5F06E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77866C2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4E566E0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</w:t>
            </w:r>
          </w:p>
          <w:p w14:paraId="7AF017D0" w14:textId="6FFCEB8D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Terms</w:t>
            </w:r>
          </w:p>
          <w:p w14:paraId="67CE8C4F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79E99560" w14:textId="77777777" w:rsidR="00E56E43" w:rsidRDefault="006F3D9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Contract’)</w:t>
            </w:r>
          </w:p>
          <w:p w14:paraId="11148C8C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5C609652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73C23A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73EED6E7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2CB73FBA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D147F7E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66BABBC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4BA83685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F406363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43182FD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A7AFC53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B2EE2E2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20C2ACB4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7683C7F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24E5BC70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1C7AE889" w14:textId="77777777" w:rsidR="00E56E43" w:rsidRDefault="00E56E43" w:rsidP="00B579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32378D10" w14:textId="6DCDC25C" w:rsidR="00E56E43" w:rsidRDefault="006F3D9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The following documents are incorporated into the Contract. Where </w:t>
            </w:r>
            <w:r w:rsidR="00B579B8">
              <w:rPr>
                <w:rFonts w:ascii="Arial" w:eastAsia="Arial" w:hAnsi="Arial" w:cs="Arial"/>
                <w:sz w:val="24"/>
                <w:szCs w:val="24"/>
              </w:rPr>
              <w:t>schedules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are </w:t>
            </w:r>
            <w:r w:rsidR="00B579B8">
              <w:rPr>
                <w:rFonts w:ascii="Arial" w:eastAsia="Arial" w:hAnsi="Arial" w:cs="Arial"/>
                <w:sz w:val="24"/>
                <w:szCs w:val="24"/>
              </w:rPr>
              <w:t>marked as N/A,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we are not using these Schedules. If the documents conflict, the following order of precedence applies:</w:t>
            </w:r>
          </w:p>
          <w:p w14:paraId="182B689F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54594C04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10 Special Terms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C60E66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Core Terms (version 1.0) </w:t>
            </w:r>
          </w:p>
          <w:p w14:paraId="49230378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5F48F712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Schedule 20 (Processing Data) </w:t>
            </w:r>
          </w:p>
          <w:p w14:paraId="0D3B6919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3B3BABB7" w14:textId="35207296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 w:rsidR="00B579B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any highlighted Schedule that is not needed for this procurement</w:t>
            </w:r>
            <w:r w:rsidR="00B579B8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should be marked as </w:t>
            </w:r>
            <w:r w:rsidR="00B579B8" w:rsidRPr="00B579B8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N/A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.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any additional Schedule that is needed.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Remove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any highlighting remaining before publication.]</w:t>
            </w:r>
          </w:p>
          <w:p w14:paraId="7B3757D4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Schedule 2 (Specification)</w:t>
            </w:r>
          </w:p>
          <w:p w14:paraId="153163BE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Schedule 3 (Charges)</w:t>
            </w:r>
          </w:p>
          <w:p w14:paraId="22CC3017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Schedule 5 (Commercially Sensitive Information)</w:t>
            </w:r>
          </w:p>
          <w:p w14:paraId="0E5DA173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6 (Transparency Reports)</w:t>
            </w:r>
          </w:p>
          <w:p w14:paraId="39076A02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7 (Staff Transfer)</w:t>
            </w:r>
          </w:p>
          <w:p w14:paraId="6C7A8F2A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8 (Implementation Plan &amp; Testing)</w:t>
            </w:r>
          </w:p>
          <w:p w14:paraId="34D32031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9 (Installation Works)</w:t>
            </w:r>
          </w:p>
          <w:p w14:paraId="2286BADD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10 (Service Levels)</w:t>
            </w:r>
          </w:p>
          <w:p w14:paraId="25BB7991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11 (Continuous Improvement)</w:t>
            </w:r>
          </w:p>
          <w:p w14:paraId="24337BE1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12 (Benchmarking)</w:t>
            </w:r>
          </w:p>
          <w:p w14:paraId="66243629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13 (Contract Management)</w:t>
            </w:r>
          </w:p>
          <w:p w14:paraId="163EB16B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14 (Business Continuity and Disaster Recovery)</w:t>
            </w:r>
          </w:p>
          <w:p w14:paraId="7E290645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15 (Minimum Standards of Reliability)</w:t>
            </w:r>
          </w:p>
          <w:p w14:paraId="06E2924F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16 (Security)</w:t>
            </w:r>
          </w:p>
          <w:p w14:paraId="3D13A350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17 (Clustering)</w:t>
            </w:r>
          </w:p>
          <w:p w14:paraId="356CF9E6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18 (Supply Chain Visibility)</w:t>
            </w:r>
          </w:p>
          <w:p w14:paraId="30BBAB1F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19 (Cyber Essentials Scheme)</w:t>
            </w:r>
          </w:p>
          <w:p w14:paraId="2AA09171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20 (Processing Data)</w:t>
            </w:r>
          </w:p>
          <w:p w14:paraId="6CF852F9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Schedule 21 (Variation Form)</w:t>
            </w:r>
          </w:p>
          <w:p w14:paraId="0D93F9C5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Schedule 22 (Insurance Requirements)</w:t>
            </w:r>
          </w:p>
          <w:p w14:paraId="00E1AFD8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23 (Guarantee)</w:t>
            </w:r>
          </w:p>
          <w:p w14:paraId="6D23AA90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24 (Financial Difficulties)</w:t>
            </w:r>
          </w:p>
          <w:p w14:paraId="0C533FE4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Schedule 25 (Rectification Plan)</w:t>
            </w:r>
          </w:p>
          <w:p w14:paraId="70C6CA4B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lastRenderedPageBreak/>
              <w:t>Schedule 27 (Key Subcontractors)</w:t>
            </w:r>
          </w:p>
          <w:p w14:paraId="154B8F7E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28 (ICT Services)</w:t>
            </w:r>
          </w:p>
          <w:p w14:paraId="0ECC8C26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29 (Key Supplier Staff)</w:t>
            </w:r>
          </w:p>
          <w:p w14:paraId="58294A32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30 (Exit Management)</w:t>
            </w:r>
          </w:p>
          <w:p w14:paraId="43104970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31 (MoD Terms)</w:t>
            </w:r>
          </w:p>
          <w:p w14:paraId="62DE2F64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32 (Background Checks)</w:t>
            </w:r>
          </w:p>
          <w:p w14:paraId="00CD0A24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33 (Scottish Law)</w:t>
            </w:r>
          </w:p>
          <w:p w14:paraId="550AAF63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34 (Northern Ireland Law)</w:t>
            </w:r>
          </w:p>
          <w:p w14:paraId="15F75E88" w14:textId="7777777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highlight w:val="yellow"/>
              </w:rPr>
              <w:t>Schedule 35 (Lease Terms)</w:t>
            </w:r>
          </w:p>
          <w:p w14:paraId="4DF2461F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26 (Corporate Social Responsibility) </w:t>
            </w:r>
          </w:p>
          <w:p w14:paraId="6278EE5F" w14:textId="77777777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4 (Tender) as long as any part of the Tender that offers a better commercial position for the Buyer takes precedence over the documents above </w:t>
            </w:r>
          </w:p>
          <w:p w14:paraId="545DADEB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3F281E74" w14:textId="77777777" w:rsidTr="003875E5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  <w:vMerge w:val="restart"/>
          </w:tcPr>
          <w:p w14:paraId="1845808F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1C5DCDE7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Special </w:t>
            </w:r>
          </w:p>
          <w:p w14:paraId="3D61A433" w14:textId="629F827D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Terms</w:t>
            </w:r>
          </w:p>
          <w:p w14:paraId="65E4FF7C" w14:textId="77777777" w:rsidR="00E56E43" w:rsidRDefault="00E56E4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1D2A126A" w14:textId="77777777" w:rsidR="00E56E43" w:rsidRDefault="00E56E4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7211223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terms to revise or supplement Core Terms or Schedules, 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enter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‘N/A’ and delete the extra rows below]</w:t>
            </w:r>
          </w:p>
          <w:p w14:paraId="165B1458" w14:textId="77777777" w:rsidR="00E56E43" w:rsidRDefault="00E56E4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E56E43" w14:paraId="13D677FE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  <w:vMerge/>
          </w:tcPr>
          <w:p w14:paraId="0125219C" w14:textId="77777777" w:rsidR="00E56E43" w:rsidRDefault="00E56E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vMerge/>
          </w:tcPr>
          <w:p w14:paraId="08870C81" w14:textId="77777777" w:rsidR="00E56E43" w:rsidRDefault="00E56E43" w:rsidP="00B57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3FF7787F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2 -  ]</w:t>
            </w:r>
          </w:p>
        </w:tc>
      </w:tr>
      <w:tr w:rsidR="00E56E43" w14:paraId="5BC1569F" w14:textId="77777777" w:rsidTr="003875E5">
        <w:trPr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  <w:vMerge/>
          </w:tcPr>
          <w:p w14:paraId="25C610F5" w14:textId="77777777" w:rsidR="00E56E43" w:rsidRDefault="00E56E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A855DFF" w14:textId="77777777" w:rsidR="00E56E43" w:rsidRDefault="00E56E43" w:rsidP="00B57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2973D50F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3 -  ]</w:t>
            </w:r>
          </w:p>
        </w:tc>
      </w:tr>
      <w:tr w:rsidR="00E56E43" w14:paraId="2F701C0C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324F81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DFDBA1" w14:textId="77777777" w:rsidR="003875E5" w:rsidRDefault="003875E5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</w:p>
          <w:p w14:paraId="754E4FF0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Environmental </w:t>
            </w:r>
          </w:p>
          <w:p w14:paraId="5C4F4F05" w14:textId="1623C521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69974E87" w14:textId="77777777" w:rsidR="00E56E43" w:rsidRDefault="006F3D93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[Insert details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[Document name] [version] [date] [available online at:] </w:t>
            </w:r>
          </w:p>
          <w:p w14:paraId="6CAC7778" w14:textId="77777777" w:rsidR="00E56E43" w:rsidRDefault="006F3D93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or 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[Appended at Schedule X]]</w:t>
            </w:r>
          </w:p>
        </w:tc>
      </w:tr>
      <w:tr w:rsidR="00E56E43" w14:paraId="75C510FC" w14:textId="77777777" w:rsidTr="003875E5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7AF0D01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6C43D3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6B72A920" w14:textId="77777777" w:rsidR="00E56E43" w:rsidRDefault="006F3D93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[Insert details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[Document name] [version] [date] [available online at:] </w:t>
            </w:r>
          </w:p>
          <w:p w14:paraId="28CF28A9" w14:textId="77777777" w:rsidR="00E56E43" w:rsidRDefault="006F3D93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or 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Schedule 16</w:t>
            </w:r>
          </w:p>
          <w:p w14:paraId="2E57B4EF" w14:textId="77777777" w:rsidR="00E56E43" w:rsidRDefault="00E56E43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E56E43" w14:paraId="04C9CAB2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4297D6C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BA2602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Social Value </w:t>
            </w:r>
          </w:p>
          <w:p w14:paraId="66BD6509" w14:textId="5F71258B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AD9EB15" w14:textId="77777777" w:rsidR="00E56E43" w:rsidRDefault="006F3D93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Not applicable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or 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The Supplier agrees, in providing the Deliverables and performing its obligations under the Contract, that it will comply with the social value commitments in Schedule 4 (Tender)]</w:t>
            </w:r>
          </w:p>
          <w:p w14:paraId="651C2BD1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56E43" w14:paraId="4D86DD58" w14:textId="77777777" w:rsidTr="003875E5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4C71B301" w14:textId="0BDEDEEC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DDA821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Commercially </w:t>
            </w:r>
          </w:p>
          <w:p w14:paraId="154366E0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Sensitive </w:t>
            </w:r>
          </w:p>
          <w:p w14:paraId="40ED0AE0" w14:textId="29149275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60C70139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or 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Supplier’s Commercially Sensitive Information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]: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</w:t>
            </w:r>
          </w:p>
        </w:tc>
      </w:tr>
      <w:tr w:rsidR="00E56E43" w14:paraId="3811E7F7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49E6598D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06553C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7F009E8F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information about the charges]</w:t>
            </w:r>
          </w:p>
          <w:p w14:paraId="55CFC3E4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E9AEA0E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Details in Schedule 3 (Charges)</w:t>
            </w:r>
          </w:p>
        </w:tc>
      </w:tr>
      <w:tr w:rsidR="00E56E43" w14:paraId="71F7146C" w14:textId="77777777" w:rsidTr="003875E5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1FCB02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4D43ED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Reimbursable </w:t>
            </w:r>
          </w:p>
          <w:p w14:paraId="75FE44DE" w14:textId="5EDEE03C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36A4F92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None or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Recoverable as set out in Schedule 3 (Charges)]</w:t>
            </w:r>
          </w:p>
        </w:tc>
      </w:tr>
      <w:tr w:rsidR="00E56E43" w14:paraId="1DC9259A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ED769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ABAF442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Payment </w:t>
            </w:r>
          </w:p>
          <w:p w14:paraId="18F612B6" w14:textId="4083C8CB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33389C18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payment method(s) and necessary details]</w:t>
            </w:r>
          </w:p>
        </w:tc>
      </w:tr>
      <w:tr w:rsidR="00E56E43" w14:paraId="3E23055B" w14:textId="77777777" w:rsidTr="003875E5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48B459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D8FFE0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24DCFF75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 applicable] 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Service Credits will accrue in accordance with Schedule 10 (Service Levels)]]</w:t>
            </w:r>
          </w:p>
          <w:p w14:paraId="4D40DF2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Service Credit Cap is: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£value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  <w:p w14:paraId="4CBCD499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Service Period is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duration: [   ] Month(s)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  <w:p w14:paraId="0334C2B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Critical Service Level Failure is: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Buyer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to define </w:t>
            </w:r>
            <w:r>
              <w:rPr>
                <w:rFonts w:ascii="Arial" w:eastAsia="Arial" w:hAnsi="Arial" w:cs="Arial"/>
                <w:color w:val="000000"/>
              </w:rPr>
              <w:t>]</w:t>
            </w:r>
          </w:p>
          <w:p w14:paraId="1A1F4EE9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4F7BC220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6091543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57B75D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3A22434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Schedule 22 (Insurance Requirements).</w:t>
            </w:r>
          </w:p>
        </w:tc>
      </w:tr>
      <w:tr w:rsidR="00E56E43" w14:paraId="6C96C4B0" w14:textId="77777777" w:rsidTr="003875E5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59D31C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F7EF14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4C9B90AE" w14:textId="78F0E213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[In accordance with Clause 11.1 of the Core Terms each Party's total aggregate liability in each Contract Year under the Contract (whether in tort, contract or otherwise) is no more than [the greater of £[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5 million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 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150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]% of the Estimated Yearly Charges]</w:t>
            </w:r>
          </w:p>
          <w:p w14:paraId="070A48D1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098391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Guidance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: you can change the cap on liability in Clause 11.1 where you have made an appropriate risk assessment and sought the necessary management approvals. Unlimited liability is not permitted]</w:t>
            </w:r>
          </w:p>
          <w:p w14:paraId="5AD305EA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7FFF2EF2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6F04763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390E5B" w14:textId="62892678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</w:t>
            </w:r>
          </w:p>
          <w:p w14:paraId="12349C2C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Essentials </w:t>
            </w:r>
          </w:p>
          <w:p w14:paraId="3CE866D7" w14:textId="25719A2E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3ABE1F45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if not required]</w:t>
            </w:r>
          </w:p>
          <w:p w14:paraId="2AC279C0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1C592DF" w14:textId="77777777" w:rsidR="00E56E43" w:rsidRDefault="006F3D9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[Not required] </w:t>
            </w:r>
          </w:p>
          <w:p w14:paraId="13A01981" w14:textId="77777777" w:rsidR="00E56E43" w:rsidRDefault="006F3D9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[Cyber Essentials Scheme [Basic / Plus] Certificate (or equivalent). Details in Schedule 19 (Cyber Essentials Scheme)]</w:t>
            </w:r>
          </w:p>
        </w:tc>
      </w:tr>
      <w:tr w:rsidR="00E56E43" w14:paraId="154034BD" w14:textId="77777777" w:rsidTr="003875E5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7BB8FCE3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3C663B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Progress </w:t>
            </w:r>
          </w:p>
          <w:p w14:paraId="676A8C34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Meetings and </w:t>
            </w:r>
          </w:p>
          <w:p w14:paraId="353D30C0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Progress </w:t>
            </w:r>
          </w:p>
          <w:p w14:paraId="02CA7DCA" w14:textId="64D407D4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2D486276" w14:textId="77777777" w:rsidR="00E56E43" w:rsidRDefault="006F3D9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attend Progress Meetings with the Buyer every [            ]</w:t>
            </w:r>
          </w:p>
          <w:p w14:paraId="4CF60590" w14:textId="77777777" w:rsidR="00E56E43" w:rsidRDefault="006F3D9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provide the Buyer with Progress Reports every [            ]</w:t>
            </w:r>
          </w:p>
        </w:tc>
      </w:tr>
      <w:tr w:rsidR="00E56E43" w14:paraId="3C359BFC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5B33FED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C36EB1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Guarantee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87A632E" w14:textId="77777777" w:rsidR="00E56E43" w:rsidRDefault="006F3D93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Not applicable</w:t>
            </w:r>
          </w:p>
          <w:p w14:paraId="5A3B9E5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or 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The Supplier must have a Guarantor to guarantee their performance using the form in Schedule 23 (Guarantee)</w:t>
            </w:r>
          </w:p>
        </w:tc>
      </w:tr>
      <w:tr w:rsidR="00E56E43" w14:paraId="4CBD3F21" w14:textId="77777777" w:rsidTr="003875E5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6FADF7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FBD07E" w14:textId="4295AD6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14:paraId="7A7A7592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46FD4F5C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7EDA56D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194318F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E220DC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B768446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03CCE793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132BBCB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F294C4" w14:textId="032A10CE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14:paraId="113969EE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Authorised </w:t>
            </w:r>
          </w:p>
          <w:p w14:paraId="6841DB19" w14:textId="01AAD1A5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417F3B4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4910F90A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2B2ED8F7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F463786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07BF8DCB" w14:textId="77777777" w:rsidTr="003875E5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66DCA85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A335625" w14:textId="7FD34DC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14:paraId="6F6E4C91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Compliance </w:t>
            </w:r>
          </w:p>
          <w:p w14:paraId="5E7C8DED" w14:textId="1F1478E3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6B5D97AF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0091059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568F6238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55B7D05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6FE244C6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5AAF5A7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E9FC532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</w:t>
            </w:r>
          </w:p>
          <w:p w14:paraId="142E9081" w14:textId="2D4EAF1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Protection</w:t>
            </w:r>
          </w:p>
          <w:p w14:paraId="596A4F59" w14:textId="77777777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5E72E2CB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7873814D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023454F9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2CAC7A7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4E663522" w14:textId="77777777" w:rsidTr="003875E5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56755D3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85AF11" w14:textId="24B48EB9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14:paraId="42404415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Marketing </w:t>
            </w:r>
          </w:p>
          <w:p w14:paraId="7699FFD5" w14:textId="58EAC97A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0CF8748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29A68E2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68B66EC8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9C4CFD7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56E43" w14:paraId="3818E947" w14:textId="77777777" w:rsidTr="00387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421144E0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184CB4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Key </w:t>
            </w:r>
          </w:p>
          <w:p w14:paraId="2B8C11F4" w14:textId="6F4A2271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3799898B" w14:textId="77777777" w:rsidR="00E56E43" w:rsidRDefault="006F3D93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14:paraId="183E736A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2EDE5BC9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14:paraId="2374034A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14:paraId="34AEFC7C" w14:textId="77777777" w:rsidR="00E56E43" w:rsidRDefault="006F3D9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E56E43" w14:paraId="105A8C97" w14:textId="77777777" w:rsidTr="003875E5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8" w:type="dxa"/>
          </w:tcPr>
          <w:p w14:paraId="2EBA268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64EBCD" w14:textId="3DD427C6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  <w:p w14:paraId="4419A392" w14:textId="77777777" w:rsidR="003875E5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Authorised </w:t>
            </w:r>
          </w:p>
          <w:p w14:paraId="58B6DA62" w14:textId="7F92F6F9" w:rsidR="00E56E43" w:rsidRDefault="006F3D93" w:rsidP="00B57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5" w:type="dxa"/>
          </w:tcPr>
          <w:p w14:paraId="79E4C34E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14:paraId="58258224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1FE9431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0E87F1F9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7CD039F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p w14:paraId="5B4DCDD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322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78"/>
        <w:gridCol w:w="2980"/>
        <w:gridCol w:w="1698"/>
        <w:gridCol w:w="2966"/>
      </w:tblGrid>
      <w:tr w:rsidR="00E56E43" w14:paraId="3C30E796" w14:textId="77777777" w:rsidTr="00B579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58" w:type="dxa"/>
            <w:gridSpan w:val="2"/>
          </w:tcPr>
          <w:p w14:paraId="52DF9C95" w14:textId="67AD2DA9" w:rsidR="00E56E43" w:rsidRDefault="003875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6786DF49" w14:textId="172B377D" w:rsidR="00E56E43" w:rsidRDefault="003875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E56E43" w14:paraId="59B11C6E" w14:textId="77777777" w:rsidTr="00B579B8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8" w:type="dxa"/>
          </w:tcPr>
          <w:p w14:paraId="3B3126D5" w14:textId="034CE78E" w:rsidR="00E56E43" w:rsidRDefault="00B579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67AB7BD7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8BAC55E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70326DF4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6F65D81" w14:textId="77777777" w:rsidTr="00B579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8" w:type="dxa"/>
          </w:tcPr>
          <w:p w14:paraId="7A9C8C49" w14:textId="68096DA1" w:rsidR="00E56E43" w:rsidRDefault="003875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2BED5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DFFB8AC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665C88BB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3E8359EB" w14:textId="77777777" w:rsidTr="00B579B8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8" w:type="dxa"/>
          </w:tcPr>
          <w:p w14:paraId="346DE319" w14:textId="4F109DD7" w:rsidR="00E56E43" w:rsidRDefault="003875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76AE09A0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DB42D46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54398A81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3AC0124" w14:textId="77777777" w:rsidTr="00B579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78" w:type="dxa"/>
          </w:tcPr>
          <w:p w14:paraId="501D6B28" w14:textId="58EECA42" w:rsidR="00E56E43" w:rsidRDefault="003875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3A4AEC2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FD0F80F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7EC918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8B47CE5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792" w:hanging="720"/>
        <w:rPr>
          <w:rFonts w:ascii="Arial" w:eastAsia="Arial" w:hAnsi="Arial" w:cs="Arial"/>
          <w:i/>
          <w:color w:val="000000"/>
        </w:rPr>
      </w:pPr>
      <w:bookmarkStart w:id="0" w:name="bookmark=id.30j0zll" w:colFirst="0" w:colLast="0"/>
      <w:bookmarkEnd w:id="0"/>
    </w:p>
    <w:p w14:paraId="3F284D96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792" w:hanging="720"/>
        <w:rPr>
          <w:rFonts w:ascii="Arial" w:eastAsia="Arial" w:hAnsi="Arial" w:cs="Arial"/>
          <w:i/>
          <w:color w:val="000000"/>
        </w:rPr>
      </w:pPr>
    </w:p>
    <w:p w14:paraId="083538A8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1872" w:hanging="720"/>
        <w:rPr>
          <w:rFonts w:ascii="Arial" w:eastAsia="Arial" w:hAnsi="Arial" w:cs="Arial"/>
          <w:i/>
          <w:color w:val="000000"/>
        </w:rPr>
      </w:pPr>
    </w:p>
    <w:sectPr w:rsidR="00E56E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34E8E" w14:textId="77777777" w:rsidR="006F3D93" w:rsidRDefault="006F3D93">
      <w:pPr>
        <w:spacing w:after="0" w:line="240" w:lineRule="auto"/>
      </w:pPr>
      <w:r>
        <w:separator/>
      </w:r>
    </w:p>
  </w:endnote>
  <w:endnote w:type="continuationSeparator" w:id="0">
    <w:p w14:paraId="0873E511" w14:textId="77777777" w:rsidR="006F3D93" w:rsidRDefault="006F3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B5173" w14:textId="77777777" w:rsidR="00E56E43" w:rsidRDefault="00E56E43">
    <w:pPr>
      <w:tabs>
        <w:tab w:val="center" w:pos="4513"/>
        <w:tab w:val="right" w:pos="9026"/>
      </w:tabs>
      <w:spacing w:after="0"/>
      <w:rPr>
        <w:color w:val="A6A6A6"/>
      </w:rPr>
    </w:pPr>
  </w:p>
  <w:p w14:paraId="73A05E33" w14:textId="77777777" w:rsidR="00E56E43" w:rsidRDefault="006F3D9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Mid-tier Contract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A4AB7EC" w14:textId="27197DCD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F233F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F7EBA11" w14:textId="2AC7CDD2" w:rsidR="00E56E43" w:rsidRDefault="00752A1A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July</w:t>
    </w:r>
    <w:r w:rsidR="00C5225C">
      <w:rPr>
        <w:rFonts w:ascii="Arial" w:eastAsia="Arial" w:hAnsi="Arial" w:cs="Arial"/>
        <w:sz w:val="20"/>
        <w:szCs w:val="20"/>
      </w:rPr>
      <w:t xml:space="preserve"> 2021</w:t>
    </w:r>
    <w:r w:rsidR="006F3D93">
      <w:rPr>
        <w:rFonts w:ascii="Arial" w:eastAsia="Arial" w:hAnsi="Arial" w:cs="Arial"/>
        <w:sz w:val="20"/>
        <w:szCs w:val="20"/>
      </w:rPr>
      <w:tab/>
    </w:r>
    <w:r w:rsidR="006F3D93">
      <w:rPr>
        <w:rFonts w:ascii="Arial" w:eastAsia="Arial" w:hAnsi="Arial" w:cs="Arial"/>
        <w:sz w:val="20"/>
        <w:szCs w:val="20"/>
      </w:rPr>
      <w:tab/>
    </w:r>
    <w:r w:rsidR="006F3D93"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3F832" w14:textId="77777777" w:rsidR="00E56E43" w:rsidRDefault="00E56E4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F157C98" w14:textId="77777777" w:rsidR="00E56E43" w:rsidRDefault="006F3D9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6599250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54EB84B" w14:textId="77777777" w:rsidR="00E56E43" w:rsidRDefault="006F3D93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4CB9D" w14:textId="77777777" w:rsidR="006F3D93" w:rsidRDefault="006F3D93">
      <w:pPr>
        <w:spacing w:after="0" w:line="240" w:lineRule="auto"/>
      </w:pPr>
      <w:r>
        <w:separator/>
      </w:r>
    </w:p>
  </w:footnote>
  <w:footnote w:type="continuationSeparator" w:id="0">
    <w:p w14:paraId="7EDB27CD" w14:textId="77777777" w:rsidR="006F3D93" w:rsidRDefault="006F3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4795B" w14:textId="74149CDA" w:rsidR="00E56E43" w:rsidRDefault="00C37A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D88B689" wp14:editId="5DF648BB">
          <wp:simplePos x="0" y="0"/>
          <wp:positionH relativeFrom="column">
            <wp:posOffset>-636422</wp:posOffset>
          </wp:positionH>
          <wp:positionV relativeFrom="paragraph">
            <wp:posOffset>-180924</wp:posOffset>
          </wp:positionV>
          <wp:extent cx="981075" cy="688975"/>
          <wp:effectExtent l="0" t="0" r="9525" b="0"/>
          <wp:wrapThrough wrapText="bothSides">
            <wp:wrapPolygon edited="0">
              <wp:start x="0" y="0"/>
              <wp:lineTo x="0" y="20903"/>
              <wp:lineTo x="2517" y="20903"/>
              <wp:lineTo x="11324" y="20903"/>
              <wp:lineTo x="11744" y="19112"/>
              <wp:lineTo x="21390" y="11347"/>
              <wp:lineTo x="21390" y="7764"/>
              <wp:lineTo x="5872" y="0"/>
              <wp:lineTo x="0" y="0"/>
            </wp:wrapPolygon>
          </wp:wrapThrough>
          <wp:docPr id="5" name="Picture 5" descr="DVLA_3298_SML_AW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DVLA_3298_SML_A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C5225C">
      <w:rPr>
        <w:color w:val="000000"/>
      </w:rPr>
      <w:tab/>
    </w:r>
    <w:r w:rsidR="00C5225C">
      <w:rPr>
        <w:color w:val="000000"/>
      </w:rPr>
      <w:tab/>
    </w:r>
    <w:r w:rsidR="006F3D93">
      <w:rPr>
        <w:color w:val="000000"/>
      </w:rPr>
      <w:t>Award Form</w:t>
    </w:r>
  </w:p>
  <w:p w14:paraId="5F30859A" w14:textId="6D306160" w:rsidR="00E56E43" w:rsidRDefault="00C522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 w:rsidR="006F3D93">
      <w:rPr>
        <w:color w:val="000000"/>
      </w:rPr>
      <w:t>Crown Copyright 2019</w:t>
    </w:r>
  </w:p>
  <w:p w14:paraId="47850F14" w14:textId="77777777" w:rsidR="00D21F1C" w:rsidRDefault="00D21F1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3A65B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3C21E4C0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B515E9B" w14:textId="77777777" w:rsidR="00E56E43" w:rsidRDefault="00E56E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3766A"/>
    <w:multiLevelType w:val="multilevel"/>
    <w:tmpl w:val="4754E7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AD0447"/>
    <w:multiLevelType w:val="multilevel"/>
    <w:tmpl w:val="70AA85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2A7C50"/>
    <w:multiLevelType w:val="multilevel"/>
    <w:tmpl w:val="CB724B2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1064EB"/>
    <w:multiLevelType w:val="multilevel"/>
    <w:tmpl w:val="C0A2B1CE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872B8C"/>
    <w:multiLevelType w:val="multilevel"/>
    <w:tmpl w:val="C9623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F962EE0"/>
    <w:multiLevelType w:val="multilevel"/>
    <w:tmpl w:val="1AAA52B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43"/>
    <w:rsid w:val="001F233F"/>
    <w:rsid w:val="002C2D4C"/>
    <w:rsid w:val="003875E5"/>
    <w:rsid w:val="006F3D93"/>
    <w:rsid w:val="00752A1A"/>
    <w:rsid w:val="00B579B8"/>
    <w:rsid w:val="00C37A1C"/>
    <w:rsid w:val="00C5225C"/>
    <w:rsid w:val="00D21F1C"/>
    <w:rsid w:val="00E56E43"/>
    <w:rsid w:val="00EC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8C22B10"/>
  <w15:docId w15:val="{02C641E3-864B-0849-9383-EFC6B575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8BWtRDNCeAZDW5WHgzXbOPOJew==">AMUW2mUcLDuWRijahJC9/BAPNmzxvtFPPJDxBpNovfn35K/FPigIRvsoO5yVBhzeZccEUW2WD/MGaQbE3bgvoCZgTHKxK+YLhiQ6mAiJ/Ick/iuEAPWhsR0baci94mYDEIPD3pwrRs1zzfnuOdWKaCyZAKxeQhY5U55QAkxx561VzTOU+PmpTr2vsRbzdolRt0BQgCn1Fz/xiRJywqa0GAChPz4/phsMYb+XFkf51RTnQ/HFe10bJqfso2DyLfy9yduITLfc7+hEOZuByFohxzQrenR23wyhBAJzeOSLAldmaAmFhYTqjxnNuoLrqx2tgbjzqiIj1E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Cronin</cp:lastModifiedBy>
  <cp:revision>7</cp:revision>
  <dcterms:created xsi:type="dcterms:W3CDTF">2019-10-16T08:53:00Z</dcterms:created>
  <dcterms:modified xsi:type="dcterms:W3CDTF">2021-07-07T09:40:00Z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